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5D" w:rsidRDefault="007B75F0">
      <w:pPr>
        <w:jc w:val="center"/>
      </w:pPr>
      <w:r>
        <w:rPr>
          <w:b/>
        </w:rPr>
        <w:t>U M O W A nr 37</w:t>
      </w:r>
      <w:r>
        <w:rPr>
          <w:b/>
        </w:rPr>
        <w:t>/……../DTE/2018</w:t>
      </w:r>
    </w:p>
    <w:p w:rsidR="00D44F5D" w:rsidRDefault="00D44F5D"/>
    <w:p w:rsidR="00D44F5D" w:rsidRDefault="007B75F0">
      <w:pPr>
        <w:jc w:val="both"/>
      </w:pPr>
      <w:r>
        <w:t xml:space="preserve">zawarta w dniu …………. r., w ramach przeprowadzonego postępowania przetargowego w trybie przetargu nieograniczonego pomiędzy </w:t>
      </w:r>
    </w:p>
    <w:p w:rsidR="00D44F5D" w:rsidRDefault="007B75F0">
      <w:pPr>
        <w:rPr>
          <w:color w:val="000000"/>
        </w:rPr>
      </w:pPr>
      <w:r>
        <w:rPr>
          <w:color w:val="000000"/>
        </w:rPr>
        <w:t>Powiatowym Szpitalem im. Władysława Biegańskiego w Iławie, ul. Gen. Wł. Andersa 3, 14-200 Iława</w:t>
      </w:r>
    </w:p>
    <w:p w:rsidR="00D44F5D" w:rsidRDefault="007B75F0">
      <w:r>
        <w:rPr>
          <w:color w:val="000000"/>
        </w:rPr>
        <w:t xml:space="preserve">Regon 510879196, NIP 744-14-84-344 </w:t>
      </w:r>
      <w:r>
        <w:t>zwanym w treści umowy „Zamawiającym”,</w:t>
      </w:r>
    </w:p>
    <w:p w:rsidR="00D44F5D" w:rsidRDefault="007B75F0">
      <w:pPr>
        <w:rPr>
          <w:color w:val="000000"/>
        </w:rPr>
      </w:pPr>
      <w:r>
        <w:rPr>
          <w:color w:val="000000"/>
        </w:rPr>
        <w:t>reprezentowanym przez:</w:t>
      </w:r>
    </w:p>
    <w:p w:rsidR="00D44F5D" w:rsidRDefault="007B75F0">
      <w:pPr>
        <w:rPr>
          <w:color w:val="000000"/>
        </w:rPr>
      </w:pPr>
      <w:r>
        <w:rPr>
          <w:color w:val="000000"/>
        </w:rPr>
        <w:t xml:space="preserve">Iwonę </w:t>
      </w:r>
      <w:proofErr w:type="spellStart"/>
      <w:r>
        <w:rPr>
          <w:color w:val="000000"/>
        </w:rPr>
        <w:t>Orkiszewską</w:t>
      </w:r>
      <w:proofErr w:type="spellEnd"/>
      <w:r>
        <w:rPr>
          <w:color w:val="000000"/>
        </w:rPr>
        <w:t xml:space="preserve"> - Dyrektora,</w:t>
      </w:r>
    </w:p>
    <w:p w:rsidR="00D44F5D" w:rsidRDefault="007B75F0">
      <w:pPr>
        <w:rPr>
          <w:color w:val="000000"/>
        </w:rPr>
      </w:pPr>
      <w:r>
        <w:rPr>
          <w:color w:val="000000"/>
        </w:rPr>
        <w:t>przy kontrasygnacie Anny Pietruszewskiej – Głównego Księgowego</w:t>
      </w:r>
    </w:p>
    <w:p w:rsidR="00D44F5D" w:rsidRDefault="007B75F0">
      <w:r>
        <w:t>a …………</w:t>
      </w:r>
    </w:p>
    <w:p w:rsidR="00D44F5D" w:rsidRDefault="007B75F0">
      <w:r>
        <w:t xml:space="preserve">NIP: ………………, Regon: ……………, </w:t>
      </w:r>
    </w:p>
    <w:p w:rsidR="00D44F5D" w:rsidRDefault="007B75F0">
      <w:r>
        <w:t>zwanym w treści umowy „Wykonawc</w:t>
      </w:r>
      <w:r>
        <w:t xml:space="preserve">ą”, </w:t>
      </w:r>
    </w:p>
    <w:p w:rsidR="00D44F5D" w:rsidRDefault="007B75F0">
      <w:r>
        <w:t>reprezentowanym przez ................................................................................</w:t>
      </w:r>
    </w:p>
    <w:p w:rsidR="00D44F5D" w:rsidRDefault="00D44F5D"/>
    <w:p w:rsidR="00D44F5D" w:rsidRDefault="007B75F0">
      <w:pPr>
        <w:jc w:val="center"/>
      </w:pPr>
      <w:r>
        <w:t>§ 1.</w:t>
      </w:r>
    </w:p>
    <w:p w:rsidR="00D44F5D" w:rsidRDefault="00D44F5D">
      <w:pPr>
        <w:jc w:val="center"/>
      </w:pPr>
    </w:p>
    <w:p w:rsidR="00D44F5D" w:rsidRDefault="007B75F0">
      <w:pPr>
        <w:jc w:val="both"/>
      </w:pPr>
      <w:r>
        <w:t>1. Wykonawca zobowiązuje się dostarczać – sukcesywnie wg potrzeb Zamawiającego, na pisemne (</w:t>
      </w:r>
      <w:proofErr w:type="spellStart"/>
      <w:r>
        <w:t>faxem</w:t>
      </w:r>
      <w:proofErr w:type="spellEnd"/>
      <w:r>
        <w:t>, e-mail) zamówienie złożone przez Upoważnio</w:t>
      </w:r>
      <w:r>
        <w:t xml:space="preserve">nego pracownika Szpitala– w okresie 12 miesięcy od dnia podpisania niniejszej umowy, produkty lecznicze. </w:t>
      </w:r>
      <w:r>
        <w:rPr>
          <w:color w:val="000000"/>
        </w:rPr>
        <w:t xml:space="preserve">Specyfikację przedmiotu umowy określa załącznik nr 1 do umowy. </w:t>
      </w:r>
      <w:r>
        <w:t xml:space="preserve"> </w:t>
      </w:r>
    </w:p>
    <w:p w:rsidR="00D44F5D" w:rsidRDefault="007B75F0">
      <w:pPr>
        <w:jc w:val="both"/>
      </w:pPr>
      <w:r>
        <w:t>2. Zamówienia złożone w ostatnim dniu obowiązywania umowy podlegają  wykonaniu.</w:t>
      </w:r>
    </w:p>
    <w:p w:rsidR="00D44F5D" w:rsidRDefault="007B75F0">
      <w:pPr>
        <w:jc w:val="both"/>
      </w:pPr>
      <w:r>
        <w:t>3. Int</w:t>
      </w:r>
      <w:r>
        <w:t>egralną częścią umowy jest specyfikacja istotnych warunków zamówienia oraz oferta Wykonawcy.</w:t>
      </w:r>
    </w:p>
    <w:p w:rsidR="00D44F5D" w:rsidRDefault="007B75F0">
      <w:pPr>
        <w:jc w:val="both"/>
      </w:pPr>
      <w:r>
        <w:t>4. W przypadku szczególnych okoliczności, takich jak wstrzymanie lub zakończenie produkcji, strony dopuszczają możliwość dostarczania odpowiedników o tej samej naz</w:t>
      </w:r>
      <w:r>
        <w:t>wie międzynarodowej, w tej samej postaci i dawce przy zachowaniu cen jednostkowych zawartych w umowie, po uprzednim uzgodnieniu z Zamawiającym. Zmiana zostanie wprowadzona aneksem do umowy.</w:t>
      </w:r>
    </w:p>
    <w:p w:rsidR="00D44F5D" w:rsidRDefault="00D44F5D"/>
    <w:p w:rsidR="00D44F5D" w:rsidRDefault="007B75F0">
      <w:pPr>
        <w:jc w:val="center"/>
      </w:pPr>
      <w:r>
        <w:t>§ 2.</w:t>
      </w:r>
    </w:p>
    <w:p w:rsidR="00D44F5D" w:rsidRDefault="00D44F5D">
      <w:pPr>
        <w:jc w:val="center"/>
      </w:pPr>
    </w:p>
    <w:p w:rsidR="00D44F5D" w:rsidRDefault="007B75F0">
      <w:pPr>
        <w:jc w:val="both"/>
      </w:pPr>
      <w:r>
        <w:t>1. Szczegółowy asortyment produktów leczniczych określonych</w:t>
      </w:r>
      <w:r>
        <w:t xml:space="preserve"> w § 1, Zamawiający podawać będzie Wykonawcy w chwili złożenia zamówienia. Wykonawca zobowiązany jest dostarczyć zamówione produkty lecznicze w terminie do 24 godz. od chwili złożenia zamówienia (faksem, e-mail).</w:t>
      </w:r>
    </w:p>
    <w:p w:rsidR="00D44F5D" w:rsidRDefault="007B75F0">
      <w:r>
        <w:t>2. Wykonawca zobowiązany będzie do realizac</w:t>
      </w:r>
      <w:r>
        <w:t>ji zamówień „na cito” w terminie do 10 godzin liczonych od złożenia zamówienia, w przypadku leków ratujących życie (zadanie nr 2). Zamówienia „na cito” będą składane w dni robocze w godz. 7 – 15.</w:t>
      </w:r>
    </w:p>
    <w:p w:rsidR="00D44F5D" w:rsidRDefault="007B75F0">
      <w:r>
        <w:t>3. W przypadku, gdy termin dostawy wypada w sobotę lub dzień</w:t>
      </w:r>
      <w:r>
        <w:t xml:space="preserve"> świąteczny dostawę uważa się za zrealizowaną jeżeli nastąpi w pierwszym dniu roboczym po dniach wolnych; nie dotyczy zamówień „na cito”.</w:t>
      </w:r>
    </w:p>
    <w:p w:rsidR="00D44F5D" w:rsidRDefault="007B75F0">
      <w:pPr>
        <w:jc w:val="both"/>
      </w:pPr>
      <w:r>
        <w:t>4.  Opakowania transportowe leków wymagających przechowywania w chłodnym miejscu (2-8</w:t>
      </w:r>
      <w:r>
        <w:rPr>
          <w:szCs w:val="16"/>
          <w:vertAlign w:val="superscript"/>
        </w:rPr>
        <w:t>0</w:t>
      </w:r>
      <w:r>
        <w:rPr>
          <w:sz w:val="16"/>
          <w:szCs w:val="16"/>
        </w:rPr>
        <w:t xml:space="preserve"> </w:t>
      </w:r>
      <w:r>
        <w:t>C) powinny być oznaczone, a wew</w:t>
      </w:r>
      <w:r>
        <w:t>nątrz opakowania wymagane jest umieszczenie jednorazowego wskaźnika temperatury, umożliwiającego potwierdzenie właściwych warunków transportu.</w:t>
      </w:r>
    </w:p>
    <w:p w:rsidR="00D44F5D" w:rsidRDefault="007B75F0">
      <w:pPr>
        <w:jc w:val="both"/>
      </w:pPr>
      <w:r>
        <w:lastRenderedPageBreak/>
        <w:t xml:space="preserve">5. Produkty farmaceutyczne muszą mieć co </w:t>
      </w:r>
      <w:r>
        <w:rPr>
          <w:color w:val="000000"/>
        </w:rPr>
        <w:t>najmniej 7</w:t>
      </w:r>
      <w:r>
        <w:rPr>
          <w:color w:val="000000"/>
        </w:rPr>
        <w:t xml:space="preserve"> miesięczny okres ważności</w:t>
      </w:r>
      <w:r>
        <w:t xml:space="preserve"> licząc od momentu ich dostarczenia</w:t>
      </w:r>
      <w:r>
        <w:t xml:space="preserve"> do siedziby Zamawiającego.</w:t>
      </w:r>
    </w:p>
    <w:p w:rsidR="00D44F5D" w:rsidRDefault="007B75F0">
      <w:pPr>
        <w:jc w:val="center"/>
      </w:pPr>
      <w:r>
        <w:t>§ 3.</w:t>
      </w:r>
    </w:p>
    <w:p w:rsidR="00D44F5D" w:rsidRDefault="00D44F5D">
      <w:pPr>
        <w:jc w:val="center"/>
      </w:pPr>
    </w:p>
    <w:p w:rsidR="00D44F5D" w:rsidRDefault="007B75F0">
      <w:pPr>
        <w:jc w:val="both"/>
      </w:pPr>
      <w:r>
        <w:t>W przypadku zmiany wielkości opakowania leku w trakcie trwania umowy Wykonawca dostarczy lek w nowym opakowaniu. Cena leku w przeliczeniu na jednostkę nie może być wyższa niż cena zaoferowana w ofercie przetargowej. Zmiana</w:t>
      </w:r>
      <w:r>
        <w:t xml:space="preserve"> zostanie wprowadzona aneksem do umowy.</w:t>
      </w:r>
    </w:p>
    <w:p w:rsidR="00D44F5D" w:rsidRDefault="00D44F5D"/>
    <w:p w:rsidR="00D44F5D" w:rsidRDefault="00D44F5D"/>
    <w:p w:rsidR="00D44F5D" w:rsidRDefault="007B75F0">
      <w:pPr>
        <w:jc w:val="center"/>
      </w:pPr>
      <w:r>
        <w:t>§ 4.</w:t>
      </w:r>
    </w:p>
    <w:p w:rsidR="00D44F5D" w:rsidRDefault="007B75F0">
      <w:pPr>
        <w:jc w:val="both"/>
      </w:pPr>
      <w:r>
        <w:t xml:space="preserve">1. Produkty lecznicze należy dostarczać w godzinach (7:30 – 12:00), we wszystkie dni tygodnia, z wyjątkiem niedziel, świąt i sobót wyłącznie loco Dział Farmacji Szpitalnej Zamawiającego. Wykonawca zobowiązany </w:t>
      </w:r>
      <w:r>
        <w:t xml:space="preserve">jest do rozładunku </w:t>
      </w:r>
      <w:r>
        <w:br/>
        <w:t>i przemieszczenia produktów leczniczych do wskazanego pomieszczenia.</w:t>
      </w:r>
    </w:p>
    <w:p w:rsidR="00D44F5D" w:rsidRDefault="007B75F0">
      <w:pPr>
        <w:jc w:val="both"/>
      </w:pPr>
      <w:r>
        <w:t xml:space="preserve">2. Produkty lecznicze zamówione „na cito” będą dostarczane całodobowo, 7 dni </w:t>
      </w:r>
      <w:r>
        <w:br/>
        <w:t>w tygodniu, loco Dział Farmacji Szpitalnej Zamawiającego lub inna komórka organizacyjna w</w:t>
      </w:r>
      <w:r>
        <w:t>skazana w zamówieniu.</w:t>
      </w:r>
    </w:p>
    <w:p w:rsidR="00D44F5D" w:rsidRDefault="00D44F5D"/>
    <w:p w:rsidR="00D44F5D" w:rsidRDefault="007B75F0">
      <w:pPr>
        <w:jc w:val="center"/>
      </w:pPr>
      <w:r>
        <w:t>§ 5.</w:t>
      </w:r>
    </w:p>
    <w:p w:rsidR="00D44F5D" w:rsidRDefault="007B75F0">
      <w:r>
        <w:t>Produkty lecznicze będą dostarczone na koszt i ryzyko Wykonawcy.</w:t>
      </w:r>
    </w:p>
    <w:p w:rsidR="00D44F5D" w:rsidRDefault="00D44F5D"/>
    <w:p w:rsidR="00D44F5D" w:rsidRDefault="007B75F0">
      <w:pPr>
        <w:jc w:val="center"/>
      </w:pPr>
      <w:r>
        <w:t>§ 6.</w:t>
      </w:r>
    </w:p>
    <w:p w:rsidR="00D44F5D" w:rsidRDefault="007B75F0">
      <w:pPr>
        <w:jc w:val="both"/>
      </w:pPr>
      <w:r>
        <w:t>Zamawiający powinien sprawdzić zgodność realizacji zamówienia najpóźniej w chwili wykorzystania produktu leczniczego w procedurze medycznej. Reklamacje winny</w:t>
      </w:r>
      <w:r>
        <w:t xml:space="preserve"> być zgłaszane pisemnie Wykonawcy w ciągu 7 dni od dnia ujawnienia wszelkich niezgodności.</w:t>
      </w:r>
    </w:p>
    <w:p w:rsidR="00D44F5D" w:rsidRDefault="007B75F0">
      <w:pPr>
        <w:jc w:val="both"/>
      </w:pPr>
      <w:r>
        <w:t>Wykonawca winien w ciągu 7 dni ustosunkować się pisemnie do reklamacji. Brak odpowiedzi pisemnej w ciągu 7 dni jest uważany za uznanie reklamacji. W przypadku uznani</w:t>
      </w:r>
      <w:r>
        <w:t>a reklamacji Wykonawca dostarczy produkt leczniczy zgodny z zamówieniem. Wszczęcie postępowania reklamacyjnego zawiesza bieg terminu płatności faktury w całości lub w części.</w:t>
      </w:r>
    </w:p>
    <w:p w:rsidR="00D44F5D" w:rsidRDefault="00D44F5D"/>
    <w:p w:rsidR="00D44F5D" w:rsidRDefault="007B75F0">
      <w:pPr>
        <w:jc w:val="center"/>
      </w:pPr>
      <w:r>
        <w:t>§ 7.</w:t>
      </w:r>
    </w:p>
    <w:p w:rsidR="00D44F5D" w:rsidRDefault="007B75F0">
      <w:pPr>
        <w:jc w:val="both"/>
      </w:pPr>
      <w:r>
        <w:t>1. Produkty lecznicze powinny być dostarczone w opakowaniu gwarantującym ic</w:t>
      </w:r>
      <w:r>
        <w:t>h właściwą jakość.</w:t>
      </w:r>
    </w:p>
    <w:p w:rsidR="00D44F5D" w:rsidRDefault="007B75F0">
      <w:pPr>
        <w:jc w:val="both"/>
      </w:pPr>
      <w:r>
        <w:t>2. Okres ważności produktów leczniczych w chwili dostawy nie może być krótszy niż 12 miesięcy od dnia dostarczenia</w:t>
      </w:r>
    </w:p>
    <w:p w:rsidR="00D44F5D" w:rsidRDefault="007B75F0">
      <w:pPr>
        <w:jc w:val="center"/>
      </w:pPr>
      <w:r>
        <w:t>§ 8.</w:t>
      </w:r>
    </w:p>
    <w:p w:rsidR="00D44F5D" w:rsidRDefault="007B75F0">
      <w:r>
        <w:t>Jeżeli Wykonawca nie może zrealizować zamówienia, ponieważ nie posiada danego produktu leczniczego lub jego zamiennik</w:t>
      </w:r>
      <w:r>
        <w:t xml:space="preserve">a, poinformuje natychmiast pisemnie </w:t>
      </w:r>
      <w:proofErr w:type="spellStart"/>
      <w:r>
        <w:t>faxem</w:t>
      </w:r>
      <w:proofErr w:type="spellEnd"/>
      <w:r>
        <w:t xml:space="preserve"> lub </w:t>
      </w:r>
      <w:proofErr w:type="spellStart"/>
      <w:r>
        <w:t>e-mail-em</w:t>
      </w:r>
      <w:proofErr w:type="spellEnd"/>
      <w:r>
        <w:t xml:space="preserve"> Zamawiającego. Zamawiający będzie mógł na tej podstawie dokonać zakupu produktu leczniczego u innego dostawcy i obciążyć Wykonawcę ewentualną różnicą w cenie.</w:t>
      </w:r>
    </w:p>
    <w:p w:rsidR="00D44F5D" w:rsidRDefault="00D44F5D"/>
    <w:p w:rsidR="00D44F5D" w:rsidRDefault="007B75F0">
      <w:pPr>
        <w:jc w:val="center"/>
      </w:pPr>
      <w:r>
        <w:t>§ 9.</w:t>
      </w:r>
    </w:p>
    <w:p w:rsidR="00D44F5D" w:rsidRDefault="007B75F0">
      <w:pPr>
        <w:jc w:val="both"/>
        <w:rPr>
          <w:color w:val="000000" w:themeColor="text1"/>
        </w:rPr>
      </w:pPr>
      <w:r>
        <w:t>W razie niewykonania lub nienależyt</w:t>
      </w:r>
      <w:r>
        <w:t xml:space="preserve">ego wykonania umowy strony zobowiązują się </w:t>
      </w:r>
      <w:r>
        <w:rPr>
          <w:color w:val="000000" w:themeColor="text1"/>
        </w:rPr>
        <w:t>zapłacić kary umowne w następujących wypadkach i wysokościach:</w:t>
      </w:r>
    </w:p>
    <w:p w:rsidR="00D44F5D" w:rsidRDefault="007B75F0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1. Wykonawca zapłaci Zamawiającemu karę umowną w wysokości 3% wartości  brutto  niedostarczonego w terminie towaru za każdy dzień opóźnienia w </w:t>
      </w:r>
      <w:r>
        <w:rPr>
          <w:color w:val="000000" w:themeColor="text1"/>
        </w:rPr>
        <w:t>dostawie, jednak nie więcej niż 15 % wartości brutto niedostarczonego w terminie towaru.</w:t>
      </w:r>
    </w:p>
    <w:p w:rsidR="00D44F5D" w:rsidRDefault="007B75F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2. Wykonawca zapłaci Zamawiającemu karę umowną w wysokości 10 % wartości umownej brutto niewykonanego zamówienia w sytuacji, gdy Zamawiający odstąpi od umowy z powodu </w:t>
      </w:r>
      <w:r>
        <w:rPr>
          <w:color w:val="000000" w:themeColor="text1"/>
        </w:rPr>
        <w:t>okoliczności, za które odpowiada Wykonawca.</w:t>
      </w:r>
    </w:p>
    <w:p w:rsidR="00D44F5D" w:rsidRDefault="007B75F0">
      <w:pPr>
        <w:jc w:val="both"/>
        <w:rPr>
          <w:color w:val="000000" w:themeColor="text1"/>
        </w:rPr>
      </w:pPr>
      <w:r>
        <w:rPr>
          <w:color w:val="000000" w:themeColor="text1"/>
        </w:rPr>
        <w:t>3. Jeżeli wysokość zastrzeżonych kar umownych nie pokrywa poniesionej szkody, strony mogą dochodzić odszkodowania uzupełniającego.</w:t>
      </w:r>
    </w:p>
    <w:p w:rsidR="00D44F5D" w:rsidRDefault="00D44F5D">
      <w:pPr>
        <w:rPr>
          <w:color w:val="000000" w:themeColor="text1"/>
        </w:rPr>
      </w:pPr>
    </w:p>
    <w:p w:rsidR="00D44F5D" w:rsidRDefault="007B75F0">
      <w:pPr>
        <w:jc w:val="center"/>
      </w:pPr>
      <w:r>
        <w:t>§ 10</w:t>
      </w:r>
    </w:p>
    <w:p w:rsidR="00D44F5D" w:rsidRDefault="007B75F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Strony zastrzegają możliwość przedłużenia terminu obowiązywania umowy do </w:t>
      </w:r>
      <w:r>
        <w:rPr>
          <w:color w:val="000000" w:themeColor="text1"/>
        </w:rPr>
        <w:t>czasu pełnej realizacji ilościowej przedmiotu zamówienia w przypadku nie wykorzystania ilości określonych w umowie ale nie dłużej niż 6 miesięcy.</w:t>
      </w:r>
    </w:p>
    <w:p w:rsidR="00D44F5D" w:rsidRDefault="00D44F5D"/>
    <w:p w:rsidR="00D44F5D" w:rsidRDefault="007B75F0">
      <w:pPr>
        <w:jc w:val="center"/>
      </w:pPr>
      <w:r>
        <w:t>§ 11.</w:t>
      </w:r>
    </w:p>
    <w:p w:rsidR="00D44F5D" w:rsidRDefault="007B75F0">
      <w:pPr>
        <w:jc w:val="both"/>
      </w:pPr>
      <w:r>
        <w:t xml:space="preserve">1. Zamawiający zobowiązuje się zapłacić za towar określony w § 1. łączną kwotę ................... PLN </w:t>
      </w:r>
      <w:r>
        <w:t>/słownie: ............................................................... złotych/ brutto, przelewem, w terminie 30 dni od dostawy i wystawienia przez Wykonawcę oryginału faktury jednostkowej.</w:t>
      </w:r>
    </w:p>
    <w:p w:rsidR="00D44F5D" w:rsidRDefault="007B75F0">
      <w:pPr>
        <w:jc w:val="both"/>
      </w:pPr>
      <w:r>
        <w:t>2. Do każdej partii dostarczonego przedmiotu zamówienia Wykonaw</w:t>
      </w:r>
      <w:r>
        <w:t>ca załączy fakturę VAT w formie papierowej oraz na adres e-mail: apteka@szpital.ilawa.pl.</w:t>
      </w:r>
    </w:p>
    <w:p w:rsidR="00D44F5D" w:rsidRDefault="007B75F0">
      <w:pPr>
        <w:jc w:val="both"/>
      </w:pPr>
      <w:r>
        <w:t>3. Nazewnictwo produktów leczniczych na wystawianej fakturze musi być zgodne z nazewnictwem produktów leczniczych określonym w umowie.</w:t>
      </w:r>
    </w:p>
    <w:p w:rsidR="00D44F5D" w:rsidRDefault="007B75F0">
      <w:pPr>
        <w:jc w:val="both"/>
      </w:pPr>
      <w:r>
        <w:t>4. Ceny jednostkowe netto, okre</w:t>
      </w:r>
      <w:r>
        <w:t>ślone w załącznikach do umowy oraz wartość umowy netto nie ulegają zmianie, z wyjątkami określonymi w umowie. W przypadku zmiany stawki podatku VAT, Wykonawca wystawi fakturę z uwzględnieniem stawki VAT obowiązującej w dniu wystawienia faktury.</w:t>
      </w:r>
    </w:p>
    <w:p w:rsidR="00D44F5D" w:rsidRDefault="00D44F5D"/>
    <w:p w:rsidR="00D44F5D" w:rsidRDefault="007B75F0">
      <w:pPr>
        <w:jc w:val="center"/>
      </w:pPr>
      <w:r>
        <w:t>§ 12.</w:t>
      </w:r>
    </w:p>
    <w:p w:rsidR="00D44F5D" w:rsidRDefault="007B75F0">
      <w:pPr>
        <w:jc w:val="both"/>
      </w:pPr>
      <w:r>
        <w:t>1. D</w:t>
      </w:r>
      <w:r>
        <w:t>opuszcza się zmianę niniejszej umowy poprzez obniżenie cen nabywanych produktów leczniczych w wypadku:</w:t>
      </w:r>
    </w:p>
    <w:p w:rsidR="00D44F5D" w:rsidRDefault="007B75F0">
      <w:pPr>
        <w:jc w:val="both"/>
      </w:pPr>
      <w:r>
        <w:t xml:space="preserve">a) obniżenia urzędowej ceny zbytu nabywanego produktu leczniczego w przypadku nabywania od podmiotu innego niż przedsiębiorca prowadzący obrót hurtowy w </w:t>
      </w:r>
      <w:r>
        <w:t>rozumieniu ustawy z dnia 6 września 2001 r. Prawo Farmaceutyczne. Zmiana ceny obowiązuje od dnia obowiązywania nowej urzędowej ceny zbytu i nie wymaga aneksu do Umowy,</w:t>
      </w:r>
    </w:p>
    <w:p w:rsidR="00D44F5D" w:rsidRDefault="007B75F0">
      <w:pPr>
        <w:jc w:val="both"/>
      </w:pPr>
      <w:r>
        <w:t>b) obniżenia wysokości limitu finansowania dla grupy limitowej, do której należy nabywan</w:t>
      </w:r>
      <w:r>
        <w:t xml:space="preserve">y produkt leczniczy, w przypadku nabywania od podmiotu będącego przedsiębiorcą prowadzącym obrót hurtowy w rozumieniu ustawy z dnia 6 września 2001 r. – Prawo Farmaceutyczne. Zmiana ceny obowiązuje od dnia obowiązywania nowej wysokości limitu finansowania </w:t>
      </w:r>
      <w:r>
        <w:t>i nie wymaga aneksu do Umowy,</w:t>
      </w:r>
    </w:p>
    <w:p w:rsidR="00D44F5D" w:rsidRDefault="007B75F0">
      <w:pPr>
        <w:jc w:val="both"/>
      </w:pPr>
      <w:r>
        <w:t>c) zmiany stawki podatku VAT przy zachowaniu niezmiennej ceny netto,</w:t>
      </w:r>
    </w:p>
    <w:p w:rsidR="00D44F5D" w:rsidRDefault="007B75F0">
      <w:pPr>
        <w:jc w:val="both"/>
      </w:pPr>
      <w:r>
        <w:t>2. W trakcie trwania umowy Wykonawca zobowiązany jest do informowania Zamawiającego o okresowych obniżkach cen leków objętych umową oraz umożliwić Zamawiając</w:t>
      </w:r>
      <w:r>
        <w:t>emu zakup leku po niższej cenie (np. promocje cenowe, obniżenie ceny przez producenta, itp.).</w:t>
      </w:r>
    </w:p>
    <w:p w:rsidR="00D44F5D" w:rsidRDefault="007B75F0">
      <w:pPr>
        <w:jc w:val="both"/>
      </w:pPr>
      <w:r>
        <w:t>3. Zmiany cen. o których mowa w ustępie 1 i 2 nie wymagają aneksu do umowy.</w:t>
      </w:r>
    </w:p>
    <w:p w:rsidR="00D44F5D" w:rsidRDefault="00D44F5D"/>
    <w:p w:rsidR="00D44F5D" w:rsidRDefault="007B75F0">
      <w:pPr>
        <w:jc w:val="center"/>
      </w:pPr>
      <w:r>
        <w:lastRenderedPageBreak/>
        <w:t>§ 13.</w:t>
      </w:r>
    </w:p>
    <w:p w:rsidR="00D44F5D" w:rsidRDefault="007B75F0">
      <w:r>
        <w:t>Zapłata nastąpi w formie przelewu na konto wskazane na fakturze.</w:t>
      </w:r>
    </w:p>
    <w:p w:rsidR="00D44F5D" w:rsidRDefault="00D44F5D"/>
    <w:p w:rsidR="00D44F5D" w:rsidRDefault="007B75F0">
      <w:pPr>
        <w:jc w:val="center"/>
      </w:pPr>
      <w:r>
        <w:t>§ 14.</w:t>
      </w:r>
    </w:p>
    <w:p w:rsidR="00D44F5D" w:rsidRDefault="007B75F0">
      <w:r>
        <w:t>Za dzie</w:t>
      </w:r>
      <w:r>
        <w:t>ń zapłaty uważa się dzień obciążenia rachunku Zamawiającego.</w:t>
      </w:r>
    </w:p>
    <w:p w:rsidR="00D44F5D" w:rsidRDefault="00D44F5D"/>
    <w:p w:rsidR="00D44F5D" w:rsidRDefault="007B75F0">
      <w:pPr>
        <w:jc w:val="center"/>
      </w:pPr>
      <w:r>
        <w:t>§ 15.</w:t>
      </w:r>
    </w:p>
    <w:p w:rsidR="00D44F5D" w:rsidRDefault="007B75F0">
      <w:pPr>
        <w:jc w:val="both"/>
      </w:pPr>
      <w:r>
        <w:t xml:space="preserve">1.Wierzytelność oraz ewentualne odsetki wynikające z niniejszej umowy mogą być przeniesione przez Wykonawcę na osobę trzecią jedynie w trybie przewidzianym w  art. 54 ust. 5 ustawy z dnia </w:t>
      </w:r>
      <w:r>
        <w:t>15 kwietnia 2011 r. o działalności leczniczej.</w:t>
      </w:r>
    </w:p>
    <w:p w:rsidR="00D44F5D" w:rsidRDefault="007B75F0">
      <w:r>
        <w:t>2.Wykonawca oświadcza, że nie zawrze umowy poręczenia dotyczącej wierzytelności z umowy, jak również nie dokona przekazu wierzytelności.</w:t>
      </w:r>
    </w:p>
    <w:p w:rsidR="00D44F5D" w:rsidRDefault="007B75F0">
      <w:pPr>
        <w:jc w:val="center"/>
      </w:pPr>
      <w:r>
        <w:t>§ 16.</w:t>
      </w:r>
    </w:p>
    <w:p w:rsidR="00D44F5D" w:rsidRDefault="007B75F0">
      <w:r>
        <w:t>W sprawach nieunormowanych niniejszą umową, będą stosowane przepis</w:t>
      </w:r>
      <w:r>
        <w:t>y Kodeksu</w:t>
      </w:r>
    </w:p>
    <w:p w:rsidR="00D44F5D" w:rsidRDefault="007B75F0">
      <w:r>
        <w:t>Cywilnego.</w:t>
      </w:r>
    </w:p>
    <w:p w:rsidR="00D44F5D" w:rsidRDefault="00D44F5D"/>
    <w:p w:rsidR="00D44F5D" w:rsidRDefault="007B75F0">
      <w:pPr>
        <w:jc w:val="center"/>
      </w:pPr>
      <w:r>
        <w:t>§ 17.</w:t>
      </w:r>
    </w:p>
    <w:p w:rsidR="00D44F5D" w:rsidRDefault="007B75F0">
      <w:r>
        <w:t>Spory, powstałe na tle realizacji umowy strony poddają pod rozstrzygnięcie Sądu właściwego miejscowo dla siedziby Zamawiającego.</w:t>
      </w:r>
    </w:p>
    <w:p w:rsidR="00D44F5D" w:rsidRDefault="00D44F5D"/>
    <w:p w:rsidR="00D44F5D" w:rsidRDefault="007B75F0">
      <w:pPr>
        <w:jc w:val="center"/>
      </w:pPr>
      <w:r>
        <w:t>§ 18.</w:t>
      </w:r>
    </w:p>
    <w:p w:rsidR="00D44F5D" w:rsidRDefault="007B75F0">
      <w:pPr>
        <w:jc w:val="both"/>
      </w:pPr>
      <w:r>
        <w:t xml:space="preserve">1. Zamawiającemu przysługuje prawo odstąpienia od umowy w sytuacji i na warunkach </w:t>
      </w:r>
      <w:r>
        <w:t>określonych w Art. 145 ustawy Prawo zamówień publicznych.</w:t>
      </w:r>
    </w:p>
    <w:p w:rsidR="00D44F5D" w:rsidRDefault="007B75F0">
      <w:pPr>
        <w:jc w:val="both"/>
      </w:pPr>
      <w:r>
        <w:t>2. Zamawiający zastrzega sobie prawo rozwiązania umowy ze skutkiem  natychmiastowym z winy Wykonawcy w przypadku dwukrotnego nie dokonania dostawy, dokonania jej nieterminowo lub niedostarczenia wsz</w:t>
      </w:r>
      <w:r>
        <w:t>ystkich zamówionych produktów leczniczych.</w:t>
      </w:r>
    </w:p>
    <w:p w:rsidR="00D44F5D" w:rsidRDefault="00D44F5D"/>
    <w:p w:rsidR="00D44F5D" w:rsidRDefault="007B75F0">
      <w:pPr>
        <w:jc w:val="center"/>
      </w:pPr>
      <w:r>
        <w:t>§ 19.</w:t>
      </w:r>
    </w:p>
    <w:p w:rsidR="00D44F5D" w:rsidRDefault="007B75F0">
      <w:pPr>
        <w:jc w:val="both"/>
      </w:pPr>
      <w:r>
        <w:t>Umowa spisana została w 3 egzemplarzach, w dwóch dla Zamawiającego, jednym dla Wykonawcy.</w:t>
      </w:r>
    </w:p>
    <w:p w:rsidR="00D44F5D" w:rsidRDefault="00D44F5D"/>
    <w:p w:rsidR="00D44F5D" w:rsidRDefault="00D44F5D"/>
    <w:p w:rsidR="00D44F5D" w:rsidRDefault="00D44F5D"/>
    <w:p w:rsidR="00D44F5D" w:rsidRDefault="007B75F0">
      <w:r>
        <w:t xml:space="preserve">Wykonawca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p w:rsidR="00D44F5D" w:rsidRDefault="00D44F5D"/>
    <w:p w:rsidR="00D44F5D" w:rsidRDefault="00D44F5D">
      <w:pPr>
        <w:spacing w:line="360" w:lineRule="auto"/>
        <w:jc w:val="center"/>
      </w:pPr>
    </w:p>
    <w:sectPr w:rsidR="00D44F5D" w:rsidSect="00D44F5D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F5D" w:rsidRDefault="00D44F5D" w:rsidP="00D44F5D">
      <w:r>
        <w:separator/>
      </w:r>
    </w:p>
  </w:endnote>
  <w:endnote w:type="continuationSeparator" w:id="0">
    <w:p w:rsidR="00D44F5D" w:rsidRDefault="00D44F5D" w:rsidP="00D44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F5D" w:rsidRDefault="00D44F5D" w:rsidP="00D44F5D">
      <w:r>
        <w:separator/>
      </w:r>
    </w:p>
  </w:footnote>
  <w:footnote w:type="continuationSeparator" w:id="0">
    <w:p w:rsidR="00D44F5D" w:rsidRDefault="00D44F5D" w:rsidP="00D44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F5D" w:rsidRDefault="007B75F0">
    <w:pPr>
      <w:pStyle w:val="Gwka"/>
    </w:pPr>
    <w:r>
      <w:t>37</w:t>
    </w:r>
    <w:r>
      <w:t>/</w:t>
    </w:r>
    <w:r>
      <w:rPr>
        <w:color w:val="000000"/>
      </w:rPr>
      <w:t>2018 Produk</w:t>
    </w:r>
    <w:r>
      <w:rPr>
        <w:color w:val="000000"/>
      </w:rPr>
      <w:t xml:space="preserve">ty farmaceutyczne    </w:t>
    </w:r>
    <w:r>
      <w:rPr>
        <w:color w:val="000000"/>
      </w:rPr>
      <w:tab/>
    </w:r>
    <w:r>
      <w:rPr>
        <w:color w:val="000000"/>
      </w:rPr>
      <w:tab/>
      <w:t>Załącznik nr 3 – Projekt umowy</w:t>
    </w:r>
    <w:r>
      <w:t xml:space="preserve"> </w:t>
    </w:r>
    <w:r>
      <w:rPr>
        <w:color w:val="000000"/>
      </w:rPr>
      <w:t>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F5D"/>
    <w:rsid w:val="007B75F0"/>
    <w:rsid w:val="00D4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4D7"/>
    <w:pPr>
      <w:widowControl w:val="0"/>
      <w:suppressAutoHyphens/>
      <w:spacing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rsid w:val="006E71FE"/>
  </w:style>
  <w:style w:type="character" w:customStyle="1" w:styleId="StopkaZnak">
    <w:name w:val="Stopka Znak"/>
    <w:basedOn w:val="Domylnaczcionkaakapitu"/>
    <w:link w:val="Stopka"/>
    <w:uiPriority w:val="99"/>
    <w:semiHidden/>
    <w:rsid w:val="006E71FE"/>
  </w:style>
  <w:style w:type="character" w:customStyle="1" w:styleId="TytuZnak">
    <w:name w:val="Tytuł Znak"/>
    <w:basedOn w:val="Domylnaczcionkaakapitu"/>
    <w:link w:val="Tytu"/>
    <w:rsid w:val="005234D7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ListLabel1">
    <w:name w:val="ListLabel 1"/>
    <w:rsid w:val="00D44F5D"/>
    <w:rPr>
      <w:rFonts w:cs="Times New Roman"/>
    </w:rPr>
  </w:style>
  <w:style w:type="character" w:customStyle="1" w:styleId="ListLabel2">
    <w:name w:val="ListLabel 2"/>
    <w:rsid w:val="00D44F5D"/>
    <w:rPr>
      <w:rFonts w:eastAsia="SimSun" w:cs="Times New Roman"/>
    </w:rPr>
  </w:style>
  <w:style w:type="character" w:customStyle="1" w:styleId="ListLabel3">
    <w:name w:val="ListLabel 3"/>
    <w:rsid w:val="00D44F5D"/>
    <w:rPr>
      <w:rFonts w:eastAsia="Times New Roman" w:cs="Tahoma"/>
      <w:b w:val="0"/>
    </w:rPr>
  </w:style>
  <w:style w:type="character" w:customStyle="1" w:styleId="ListLabel4">
    <w:name w:val="ListLabel 4"/>
    <w:rsid w:val="00D44F5D"/>
    <w:rPr>
      <w:rFonts w:cs="Times New Roman"/>
      <w:color w:val="00000A"/>
    </w:rPr>
  </w:style>
  <w:style w:type="paragraph" w:styleId="Nagwek">
    <w:name w:val="header"/>
    <w:basedOn w:val="Normalny"/>
    <w:next w:val="Tretekstu"/>
    <w:link w:val="NagwekZnak"/>
    <w:rsid w:val="00D44F5D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customStyle="1" w:styleId="Tretekstu">
    <w:name w:val="Treść tekstu"/>
    <w:basedOn w:val="Normalny"/>
    <w:rsid w:val="00D44F5D"/>
    <w:pPr>
      <w:spacing w:after="140" w:line="288" w:lineRule="auto"/>
    </w:pPr>
  </w:style>
  <w:style w:type="paragraph" w:styleId="Lista">
    <w:name w:val="List"/>
    <w:basedOn w:val="Tretekstu"/>
    <w:rsid w:val="00D44F5D"/>
    <w:rPr>
      <w:rFonts w:cs="Lohit Devanagari"/>
    </w:rPr>
  </w:style>
  <w:style w:type="paragraph" w:styleId="Podpis">
    <w:name w:val="Signature"/>
    <w:basedOn w:val="Normalny"/>
    <w:rsid w:val="00D44F5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rsid w:val="00D44F5D"/>
    <w:pPr>
      <w:suppressLineNumbers/>
    </w:pPr>
    <w:rPr>
      <w:rFonts w:cs="Lohit Devanagari"/>
    </w:rPr>
  </w:style>
  <w:style w:type="paragraph" w:customStyle="1" w:styleId="Gwka">
    <w:name w:val="Główka"/>
    <w:basedOn w:val="Normalny"/>
    <w:link w:val="NagwekZnak"/>
    <w:uiPriority w:val="99"/>
    <w:semiHidden/>
    <w:unhideWhenUsed/>
    <w:rsid w:val="006E71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semiHidden/>
    <w:unhideWhenUsed/>
    <w:rsid w:val="006E71F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ytu">
    <w:name w:val="Title"/>
    <w:basedOn w:val="Normalny"/>
    <w:link w:val="TytuZnak"/>
    <w:qFormat/>
    <w:rsid w:val="005234D7"/>
    <w:pPr>
      <w:widowControl/>
      <w:tabs>
        <w:tab w:val="left" w:pos="6480"/>
      </w:tabs>
      <w:ind w:left="6480" w:hanging="18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1265</Words>
  <Characters>7590</Characters>
  <Application>Microsoft Office Word</Application>
  <DocSecurity>0</DocSecurity>
  <Lines>63</Lines>
  <Paragraphs>17</Paragraphs>
  <ScaleCrop>false</ScaleCrop>
  <Company/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24</cp:revision>
  <cp:lastPrinted>2018-11-07T11:45:00Z</cp:lastPrinted>
  <dcterms:created xsi:type="dcterms:W3CDTF">2016-10-14T06:32:00Z</dcterms:created>
  <dcterms:modified xsi:type="dcterms:W3CDTF">2018-11-23T11:30:00Z</dcterms:modified>
  <dc:language>pl-PL</dc:language>
</cp:coreProperties>
</file>